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5454" w14:textId="2A124EEF" w:rsidR="00A661A8" w:rsidRDefault="00285FDB">
      <w:pPr>
        <w:pStyle w:val="Heading1"/>
        <w:spacing w:after="242"/>
        <w:ind w:left="48" w:right="10"/>
      </w:pPr>
      <w:r>
        <w:t>SunDance</w:t>
      </w:r>
      <w:r>
        <w:t xml:space="preserve"> Sustainable Management Policy</w:t>
      </w:r>
    </w:p>
    <w:p w14:paraId="7121EBCF" w14:textId="77777777" w:rsidR="00A661A8" w:rsidRDefault="00285FDB">
      <w:pPr>
        <w:spacing w:after="140"/>
        <w:ind w:left="10" w:firstLine="19"/>
      </w:pPr>
      <w:r>
        <w:t>SunDance supplies quality products and services. This requires the commitment of everyone working in this company to pursue our activities safely, protecting our health and preserving the environment. Each SunDance associate has committed to this goal, and</w:t>
      </w:r>
      <w:r>
        <w:t xml:space="preserve"> we engage each other as a team to assure our success.</w:t>
      </w:r>
    </w:p>
    <w:p w14:paraId="3D606779" w14:textId="77777777" w:rsidR="00A661A8" w:rsidRDefault="00285FDB">
      <w:pPr>
        <w:ind w:left="14" w:right="0" w:firstLine="0"/>
      </w:pPr>
      <w:r>
        <w:t xml:space="preserve">To realize this </w:t>
      </w:r>
      <w:proofErr w:type="gramStart"/>
      <w:r>
        <w:t>vision</w:t>
      </w:r>
      <w:proofErr w:type="gramEnd"/>
      <w:r>
        <w:t xml:space="preserve"> we will:</w:t>
      </w:r>
    </w:p>
    <w:p w14:paraId="366E6FCA" w14:textId="7939E95D" w:rsidR="00A661A8" w:rsidRDefault="00285FDB" w:rsidP="00285FDB">
      <w:pPr>
        <w:pStyle w:val="ListParagraph"/>
        <w:numPr>
          <w:ilvl w:val="0"/>
          <w:numId w:val="2"/>
        </w:numPr>
        <w:ind w:right="0"/>
      </w:pPr>
      <w:r>
        <w:t>Utilize our continuous improvement program to identify, review and establish our annual sustainability goals.</w:t>
      </w:r>
    </w:p>
    <w:p w14:paraId="45C36243" w14:textId="1B6AFD4B" w:rsidR="00A661A8" w:rsidRDefault="00285FDB" w:rsidP="00285FDB">
      <w:pPr>
        <w:pStyle w:val="ListParagraph"/>
        <w:numPr>
          <w:ilvl w:val="0"/>
          <w:numId w:val="2"/>
        </w:numPr>
        <w:ind w:right="0"/>
      </w:pPr>
      <w:r>
        <w:t>Comply with the environmental, health, and safety legal</w:t>
      </w:r>
      <w:r>
        <w:t xml:space="preserve"> requirements pertinent to our company.</w:t>
      </w:r>
    </w:p>
    <w:p w14:paraId="739D81EC" w14:textId="77777777" w:rsidR="00A661A8" w:rsidRDefault="00285FDB" w:rsidP="00285FDB">
      <w:pPr>
        <w:pStyle w:val="ListParagraph"/>
        <w:numPr>
          <w:ilvl w:val="0"/>
          <w:numId w:val="2"/>
        </w:numPr>
        <w:ind w:right="0"/>
      </w:pPr>
      <w:r>
        <w:rPr>
          <w:noProof/>
        </w:rPr>
        <w:drawing>
          <wp:anchor distT="0" distB="0" distL="114300" distR="114300" simplePos="0" relativeHeight="251658240" behindDoc="0" locked="0" layoutInCell="1" allowOverlap="0" wp14:anchorId="0B043BBA" wp14:editId="3C740B56">
            <wp:simplePos x="0" y="0"/>
            <wp:positionH relativeFrom="page">
              <wp:posOffset>7092696</wp:posOffset>
            </wp:positionH>
            <wp:positionV relativeFrom="page">
              <wp:posOffset>6768611</wp:posOffset>
            </wp:positionV>
            <wp:extent cx="6097" cy="9147"/>
            <wp:effectExtent l="0" t="0" r="0" b="0"/>
            <wp:wrapSquare wrapText="bothSides"/>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5"/>
                    <a:stretch>
                      <a:fillRect/>
                    </a:stretch>
                  </pic:blipFill>
                  <pic:spPr>
                    <a:xfrm>
                      <a:off x="0" y="0"/>
                      <a:ext cx="6097" cy="9147"/>
                    </a:xfrm>
                    <a:prstGeom prst="rect">
                      <a:avLst/>
                    </a:prstGeom>
                  </pic:spPr>
                </pic:pic>
              </a:graphicData>
            </a:graphic>
          </wp:anchor>
        </w:drawing>
      </w:r>
      <w:r>
        <w:t>Comply with the requirements of other initiatives we enter into in accordance with our commitment to offer quality products and services.</w:t>
      </w:r>
    </w:p>
    <w:p w14:paraId="7C8E35EA" w14:textId="77777777" w:rsidR="00A661A8" w:rsidRDefault="00285FDB" w:rsidP="00285FDB">
      <w:pPr>
        <w:pStyle w:val="ListParagraph"/>
        <w:numPr>
          <w:ilvl w:val="0"/>
          <w:numId w:val="2"/>
        </w:numPr>
        <w:ind w:right="0"/>
      </w:pPr>
      <w:r>
        <w:t>Produce quality finished goods without risk to workers' health.</w:t>
      </w:r>
    </w:p>
    <w:p w14:paraId="76B74385" w14:textId="77777777" w:rsidR="00A661A8" w:rsidRDefault="00285FDB" w:rsidP="00285FDB">
      <w:pPr>
        <w:pStyle w:val="ListParagraph"/>
        <w:numPr>
          <w:ilvl w:val="0"/>
          <w:numId w:val="2"/>
        </w:numPr>
        <w:ind w:right="0"/>
      </w:pPr>
      <w:r>
        <w:t>Operate the c</w:t>
      </w:r>
      <w:r>
        <w:t>ompany with a minimum of waste, in current and future operations.</w:t>
      </w:r>
    </w:p>
    <w:p w14:paraId="6FA64CB6" w14:textId="77777777" w:rsidR="00A661A8" w:rsidRDefault="00285FDB" w:rsidP="00285FDB">
      <w:pPr>
        <w:pStyle w:val="ListParagraph"/>
        <w:numPr>
          <w:ilvl w:val="0"/>
          <w:numId w:val="2"/>
        </w:numPr>
        <w:ind w:right="0"/>
      </w:pPr>
      <w:r>
        <w:t>Maintain our vehicles in optimal condition to minimize their consumption of fuel and their emissions to the atmosphere.</w:t>
      </w:r>
    </w:p>
    <w:p w14:paraId="59D9C4A6" w14:textId="77777777" w:rsidR="00A661A8" w:rsidRDefault="00285FDB" w:rsidP="00285FDB">
      <w:pPr>
        <w:pStyle w:val="ListParagraph"/>
        <w:numPr>
          <w:ilvl w:val="0"/>
          <w:numId w:val="2"/>
        </w:numPr>
        <w:ind w:right="0"/>
      </w:pPr>
      <w:r>
        <w:t xml:space="preserve">Manage our chemical products safely, principally to prevent spills in </w:t>
      </w:r>
      <w:r>
        <w:t>their storage and transport.</w:t>
      </w:r>
    </w:p>
    <w:p w14:paraId="1259E8C1" w14:textId="77777777" w:rsidR="00A661A8" w:rsidRDefault="00285FDB" w:rsidP="00285FDB">
      <w:pPr>
        <w:pStyle w:val="ListParagraph"/>
        <w:numPr>
          <w:ilvl w:val="0"/>
          <w:numId w:val="2"/>
        </w:numPr>
        <w:spacing w:after="155"/>
        <w:ind w:right="0"/>
      </w:pPr>
      <w:r>
        <w:t>Communicate our progress to our employees, vendors, community neighbors and other interested parties on the actions we are taking to minimize our impact and achieve our sustainability goals.</w:t>
      </w:r>
    </w:p>
    <w:p w14:paraId="1E42DC6D" w14:textId="77777777" w:rsidR="00A661A8" w:rsidRDefault="00285FDB">
      <w:pPr>
        <w:spacing w:after="154"/>
        <w:ind w:left="5" w:right="0" w:hanging="5"/>
      </w:pPr>
      <w:r>
        <w:t>T</w:t>
      </w:r>
      <w:r>
        <w:t>his policy and any subsequent modif</w:t>
      </w:r>
      <w:r>
        <w:t>ications should be familiar to all employees and available to the public. Implementation of this policy is a primary objective.</w:t>
      </w:r>
    </w:p>
    <w:p w14:paraId="060F10CD" w14:textId="77777777" w:rsidR="00A661A8" w:rsidRDefault="00285FDB">
      <w:pPr>
        <w:spacing w:after="0" w:line="259" w:lineRule="auto"/>
        <w:ind w:left="-10" w:right="0" w:firstLine="0"/>
        <w:jc w:val="left"/>
      </w:pPr>
      <w:r>
        <w:rPr>
          <w:noProof/>
        </w:rPr>
        <w:drawing>
          <wp:inline distT="0" distB="0" distL="0" distR="0" wp14:anchorId="4AE3C7FF" wp14:editId="1F7C4EBE">
            <wp:extent cx="6050281" cy="1125053"/>
            <wp:effectExtent l="0" t="0" r="0" b="0"/>
            <wp:docPr id="2587" name="Picture 2587"/>
            <wp:cNvGraphicFramePr/>
            <a:graphic xmlns:a="http://schemas.openxmlformats.org/drawingml/2006/main">
              <a:graphicData uri="http://schemas.openxmlformats.org/drawingml/2006/picture">
                <pic:pic xmlns:pic="http://schemas.openxmlformats.org/drawingml/2006/picture">
                  <pic:nvPicPr>
                    <pic:cNvPr id="2587" name="Picture 2587"/>
                    <pic:cNvPicPr/>
                  </pic:nvPicPr>
                  <pic:blipFill>
                    <a:blip r:embed="rId6"/>
                    <a:stretch>
                      <a:fillRect/>
                    </a:stretch>
                  </pic:blipFill>
                  <pic:spPr>
                    <a:xfrm>
                      <a:off x="0" y="0"/>
                      <a:ext cx="6050281" cy="1125053"/>
                    </a:xfrm>
                    <a:prstGeom prst="rect">
                      <a:avLst/>
                    </a:prstGeom>
                  </pic:spPr>
                </pic:pic>
              </a:graphicData>
            </a:graphic>
          </wp:inline>
        </w:drawing>
      </w:r>
    </w:p>
    <w:sectPr w:rsidR="00A661A8">
      <w:pgSz w:w="12240" w:h="15840"/>
      <w:pgMar w:top="1440" w:right="1296" w:bottom="125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69D"/>
    <w:multiLevelType w:val="hybridMultilevel"/>
    <w:tmpl w:val="0F2679DC"/>
    <w:lvl w:ilvl="0" w:tplc="836C69B8">
      <w:start w:val="1"/>
      <w:numFmt w:val="bullet"/>
      <w:lvlText w:val="o"/>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ACF52">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C900">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E72AA">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685C2">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221B2">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02F62">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6B22C">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84FA2">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716587"/>
    <w:multiLevelType w:val="hybridMultilevel"/>
    <w:tmpl w:val="503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7455">
    <w:abstractNumId w:val="0"/>
  </w:num>
  <w:num w:numId="2" w16cid:durableId="131001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8"/>
    <w:rsid w:val="00285FDB"/>
    <w:rsid w:val="00A6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2040"/>
  <w15:docId w15:val="{83D2F815-5DD9-4A5C-9047-F665A328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61" w:lineRule="auto"/>
      <w:ind w:left="361" w:right="322" w:hanging="351"/>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39" w:hanging="10"/>
      <w:jc w:val="center"/>
      <w:outlineLvl w:val="0"/>
    </w:pPr>
    <w:rPr>
      <w:rFonts w:ascii="Times New Roman" w:eastAsia="Times New Roman" w:hAnsi="Times New Roman" w:cs="Times New Roman"/>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2"/>
    </w:rPr>
  </w:style>
  <w:style w:type="paragraph" w:styleId="ListParagraph">
    <w:name w:val="List Paragraph"/>
    <w:basedOn w:val="Normal"/>
    <w:uiPriority w:val="34"/>
    <w:qFormat/>
    <w:rsid w:val="0028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Howells</dc:creator>
  <cp:keywords/>
  <cp:lastModifiedBy>Andrea Howells</cp:lastModifiedBy>
  <cp:revision>2</cp:revision>
  <cp:lastPrinted>2022-06-08T13:31:00Z</cp:lastPrinted>
  <dcterms:created xsi:type="dcterms:W3CDTF">2022-06-08T13:31:00Z</dcterms:created>
  <dcterms:modified xsi:type="dcterms:W3CDTF">2022-06-08T13:31:00Z</dcterms:modified>
</cp:coreProperties>
</file>